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D3" w:rsidRPr="00927D51" w:rsidRDefault="000D66D3" w:rsidP="000D66D3">
      <w:pPr>
        <w:pStyle w:val="NoSpacing"/>
        <w:jc w:val="right"/>
        <w:rPr>
          <w:rFonts w:ascii="Times New Roman" w:hAnsi="Times New Roman" w:cs="Times New Roman"/>
          <w:i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7D51">
        <w:rPr>
          <w:rFonts w:ascii="Times New Roman" w:hAnsi="Times New Roman" w:cs="Times New Roman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Образец № </w:t>
      </w:r>
      <w:r w:rsidR="00160F7D">
        <w:rPr>
          <w:rFonts w:ascii="Times New Roman" w:hAnsi="Times New Roman" w:cs="Times New Roman"/>
          <w:i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</w:p>
    <w:p w:rsidR="005A0512" w:rsidRPr="00927D51" w:rsidRDefault="005A0512" w:rsidP="000D66D3">
      <w:pPr>
        <w:pStyle w:val="NoSpacing"/>
        <w:jc w:val="center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27D51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ПРЕДЛОЖЕНИЕ ЗА ИЗПЪЛНЕНИЕ</w:t>
      </w:r>
    </w:p>
    <w:p w:rsidR="005A0512" w:rsidRPr="00927D51" w:rsidRDefault="005A0512" w:rsidP="000D66D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927D51">
        <w:rPr>
          <w:rFonts w:ascii="Times New Roman" w:hAnsi="Times New Roman" w:cs="Times New Roman"/>
          <w:sz w:val="24"/>
          <w:szCs w:val="24"/>
        </w:rPr>
        <w:t>на обществена поръчка с предмет:</w:t>
      </w:r>
    </w:p>
    <w:p w:rsidR="00694014" w:rsidRDefault="00694014" w:rsidP="00EF2A6F">
      <w:pPr>
        <w:pStyle w:val="NoSpacing"/>
        <w:jc w:val="center"/>
        <w:rPr>
          <w:sz w:val="24"/>
          <w:szCs w:val="24"/>
          <w:lang w:val="en-US"/>
        </w:rPr>
      </w:pPr>
      <w:r w:rsidRPr="00437E07">
        <w:rPr>
          <w:rFonts w:ascii="Times New Roman" w:hAnsi="Times New Roman" w:cs="Times New Roman"/>
          <w:sz w:val="24"/>
          <w:szCs w:val="24"/>
        </w:rPr>
        <w:t>„</w:t>
      </w:r>
      <w:r w:rsidRPr="00437E07">
        <w:rPr>
          <w:rFonts w:ascii="Times New Roman" w:hAnsi="Times New Roman" w:cs="Times New Roman"/>
          <w:b/>
          <w:sz w:val="24"/>
          <w:szCs w:val="24"/>
        </w:rPr>
        <w:t>Доставка на програмни</w:t>
      </w:r>
      <w:r w:rsidR="00437E07" w:rsidRPr="00437E07">
        <w:rPr>
          <w:rFonts w:ascii="Times New Roman" w:hAnsi="Times New Roman" w:cs="Times New Roman"/>
          <w:b/>
          <w:sz w:val="24"/>
          <w:szCs w:val="24"/>
        </w:rPr>
        <w:t xml:space="preserve"> продукти за нуждите на Община Г</w:t>
      </w:r>
      <w:r w:rsidRPr="00437E07">
        <w:rPr>
          <w:rFonts w:ascii="Times New Roman" w:hAnsi="Times New Roman" w:cs="Times New Roman"/>
          <w:b/>
          <w:sz w:val="24"/>
          <w:szCs w:val="24"/>
        </w:rPr>
        <w:t>аброво по 2 обособени позиции</w:t>
      </w:r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</w:t>
      </w:r>
    </w:p>
    <w:p w:rsidR="00C937E9" w:rsidRPr="00927D51" w:rsidRDefault="00694014" w:rsidP="00437E0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7E07">
        <w:rPr>
          <w:rFonts w:ascii="Times New Roman" w:hAnsi="Times New Roman" w:cs="Times New Roman"/>
          <w:b/>
          <w:sz w:val="24"/>
          <w:szCs w:val="24"/>
          <w:highlight w:val="yellow"/>
        </w:rPr>
        <w:t>Обособена позиция № 1:</w:t>
      </w:r>
      <w:r>
        <w:rPr>
          <w:b/>
          <w:sz w:val="24"/>
          <w:szCs w:val="24"/>
        </w:rPr>
        <w:t xml:space="preserve"> </w:t>
      </w:r>
      <w:r w:rsidR="00EF2A6F" w:rsidRPr="00927D51">
        <w:rPr>
          <w:rFonts w:ascii="Times New Roman" w:hAnsi="Times New Roman" w:cs="Times New Roman"/>
          <w:b/>
          <w:sz w:val="24"/>
          <w:szCs w:val="24"/>
        </w:rPr>
        <w:t>Доставка и внедряване система за управление на бизнес и административни процеси за нуждите на ОП Благоустрояване в едно със специализиран модул за управление, наблюдение и проследяване върху карта на позицията на подвижни активи</w:t>
      </w:r>
      <w:r w:rsidR="00EF2A6F" w:rsidRPr="00927D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F2A6F" w:rsidRPr="00927D51">
        <w:rPr>
          <w:rFonts w:ascii="Times New Roman" w:hAnsi="Times New Roman" w:cs="Times New Roman"/>
          <w:b/>
          <w:sz w:val="24"/>
          <w:szCs w:val="24"/>
        </w:rPr>
        <w:t>(превозни средства)</w:t>
      </w:r>
    </w:p>
    <w:p w:rsidR="00437E07" w:rsidRDefault="00437E07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27D51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……………………………………………………………………………………………………..</w:t>
      </w:r>
    </w:p>
    <w:p w:rsidR="001C03D3" w:rsidRPr="00927D51" w:rsidRDefault="001C03D3" w:rsidP="000D66D3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927D51">
        <w:rPr>
          <w:rFonts w:ascii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27D51">
        <w:rPr>
          <w:rFonts w:ascii="Times New Roman" w:hAnsi="Times New Roman" w:cs="Times New Roman"/>
          <w:sz w:val="24"/>
          <w:szCs w:val="24"/>
          <w:lang w:eastAsia="bg-BG"/>
        </w:rPr>
        <w:t>адрес: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</w:t>
      </w:r>
      <w:r w:rsidRPr="00927D51">
        <w:rPr>
          <w:rFonts w:ascii="Times New Roman" w:hAnsi="Times New Roman" w:cs="Times New Roman"/>
          <w:sz w:val="24"/>
          <w:szCs w:val="24"/>
          <w:lang w:eastAsia="bg-BG"/>
        </w:rPr>
        <w:t>, ЕИК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927D5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927D51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представлявано от 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……………………………………………….. - ………………………………..</w:t>
      </w: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927D51">
        <w:rPr>
          <w:rFonts w:ascii="Times New Roman" w:hAnsi="Times New Roman" w:cs="Times New Roman"/>
          <w:sz w:val="24"/>
          <w:szCs w:val="24"/>
          <w:lang w:eastAsia="bg-BG"/>
        </w:rPr>
        <w:t>тел: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927D51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927D5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eastAsia="bg-BG"/>
        </w:rPr>
        <w:t>:…</w:t>
      </w:r>
      <w:r w:rsidRPr="00927D5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………………, </w:t>
      </w: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27D51">
        <w:rPr>
          <w:rFonts w:ascii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  <w:r w:rsidR="000D66D3" w:rsidRPr="00927D51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1C03D3" w:rsidRPr="00927D51" w:rsidRDefault="001C03D3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32625" w:rsidRPr="00E402EB" w:rsidRDefault="001C03D3" w:rsidP="000D66D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нашето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предложение за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927D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27D51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927D51">
        <w:rPr>
          <w:rFonts w:ascii="Times New Roman" w:hAnsi="Times New Roman" w:cs="Times New Roman"/>
          <w:sz w:val="24"/>
          <w:szCs w:val="24"/>
        </w:rPr>
        <w:t xml:space="preserve"> с цитирания по-горе предмет</w:t>
      </w:r>
      <w:r w:rsidRPr="00927D5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27D51">
        <w:rPr>
          <w:rFonts w:ascii="Times New Roman" w:hAnsi="Times New Roman" w:cs="Times New Roman"/>
          <w:sz w:val="24"/>
          <w:szCs w:val="24"/>
        </w:rPr>
        <w:t xml:space="preserve"> Предлагаме да изпълним поръчката в съответствие с всички предварително обявени условия и изисквания на възложителя</w:t>
      </w:r>
      <w:r w:rsidR="00E402EB">
        <w:rPr>
          <w:rFonts w:ascii="Times New Roman" w:hAnsi="Times New Roman" w:cs="Times New Roman"/>
          <w:sz w:val="24"/>
          <w:szCs w:val="24"/>
        </w:rPr>
        <w:t xml:space="preserve"> при следните условия:</w:t>
      </w:r>
    </w:p>
    <w:p w:rsidR="00F32625" w:rsidRPr="00927D51" w:rsidRDefault="00F32625" w:rsidP="00F32625">
      <w:pPr>
        <w:pStyle w:val="NoSpacing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D51" w:rsidRPr="00927D51" w:rsidRDefault="00927D51" w:rsidP="00EF2A6F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7D51"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 w:rsidRPr="00927D51">
        <w:rPr>
          <w:rFonts w:ascii="Times New Roman" w:hAnsi="Times New Roman" w:cs="Times New Roman"/>
          <w:b/>
          <w:sz w:val="24"/>
          <w:szCs w:val="24"/>
        </w:rPr>
        <w:t>СРОК ЗА ИЗПЪЛНЕНИЕ НА ПОРЪЧКАТА</w:t>
      </w:r>
    </w:p>
    <w:p w:rsidR="00F32625" w:rsidRPr="00927D51" w:rsidRDefault="00F32625" w:rsidP="00EF2A6F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7D51">
        <w:rPr>
          <w:rFonts w:ascii="Times New Roman" w:hAnsi="Times New Roman" w:cs="Times New Roman"/>
          <w:sz w:val="24"/>
          <w:szCs w:val="24"/>
        </w:rPr>
        <w:t>Предлагаме</w:t>
      </w:r>
      <w:r w:rsidRPr="00927D51">
        <w:rPr>
          <w:rFonts w:ascii="Times New Roman" w:hAnsi="Times New Roman" w:cs="Times New Roman"/>
          <w:b/>
          <w:sz w:val="24"/>
          <w:szCs w:val="24"/>
        </w:rPr>
        <w:t xml:space="preserve"> срок за изпълнение на поръчката</w:t>
      </w:r>
      <w:r w:rsidR="00EF2A6F" w:rsidRPr="00927D51">
        <w:rPr>
          <w:rFonts w:ascii="Times New Roman" w:hAnsi="Times New Roman" w:cs="Times New Roman"/>
          <w:sz w:val="24"/>
          <w:szCs w:val="24"/>
        </w:rPr>
        <w:t>:</w:t>
      </w:r>
      <w:r w:rsidRPr="00927D51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="00EF2A6F" w:rsidRPr="00927D51">
        <w:rPr>
          <w:rFonts w:ascii="Times New Roman" w:hAnsi="Times New Roman" w:cs="Times New Roman"/>
          <w:sz w:val="24"/>
          <w:szCs w:val="24"/>
        </w:rPr>
        <w:t xml:space="preserve">……… </w:t>
      </w:r>
    </w:p>
    <w:p w:rsidR="00F32625" w:rsidRPr="00927D51" w:rsidRDefault="00F32625" w:rsidP="00927D51">
      <w:pPr>
        <w:autoSpaceDE w:val="0"/>
        <w:autoSpaceDN w:val="0"/>
        <w:adjustRightInd w:val="0"/>
        <w:ind w:right="-1"/>
        <w:jc w:val="both"/>
        <w:rPr>
          <w:iCs/>
          <w:color w:val="000000"/>
        </w:rPr>
      </w:pPr>
      <w:r w:rsidRPr="00927D51">
        <w:rPr>
          <w:b/>
          <w:lang w:eastAsia="en-US"/>
        </w:rPr>
        <w:t>/</w:t>
      </w:r>
      <w:r w:rsidRPr="00927D51">
        <w:rPr>
          <w:lang w:eastAsia="en-US"/>
        </w:rPr>
        <w:t xml:space="preserve">не </w:t>
      </w:r>
      <w:r w:rsidR="00EF2A6F" w:rsidRPr="00927D51">
        <w:rPr>
          <w:lang w:eastAsia="en-US"/>
        </w:rPr>
        <w:t xml:space="preserve">по-късно </w:t>
      </w:r>
      <w:r w:rsidR="00EF2A6F" w:rsidRPr="001F7EFA">
        <w:rPr>
          <w:lang w:eastAsia="en-US"/>
        </w:rPr>
        <w:t xml:space="preserve">от </w:t>
      </w:r>
      <w:r w:rsidR="001114A3" w:rsidRPr="001F7EFA">
        <w:rPr>
          <w:lang w:val="en-US" w:eastAsia="en-US"/>
        </w:rPr>
        <w:t>13</w:t>
      </w:r>
      <w:r w:rsidR="00EF2A6F" w:rsidRPr="001F7EFA">
        <w:rPr>
          <w:lang w:eastAsia="en-US"/>
        </w:rPr>
        <w:t>.12.2019 г.</w:t>
      </w:r>
      <w:r w:rsidRPr="001F7EFA">
        <w:rPr>
          <w:i/>
          <w:lang w:eastAsia="en-US"/>
        </w:rPr>
        <w:t>/</w:t>
      </w:r>
      <w:r w:rsidRPr="00927D51">
        <w:rPr>
          <w:b/>
          <w:lang w:eastAsia="en-US"/>
        </w:rPr>
        <w:t xml:space="preserve"> календарни дни,</w:t>
      </w:r>
      <w:r w:rsidRPr="00927D51">
        <w:rPr>
          <w:lang w:eastAsia="en-US"/>
        </w:rPr>
        <w:t xml:space="preserve"> считано от датата на сключване на Договора до датата на </w:t>
      </w:r>
      <w:r w:rsidR="00176F94" w:rsidRPr="00927D51">
        <w:rPr>
          <w:iCs/>
          <w:color w:val="000000"/>
        </w:rPr>
        <w:t>подписване на протокол за</w:t>
      </w:r>
      <w:r w:rsidR="00176F94" w:rsidRPr="00927D51">
        <w:rPr>
          <w:iCs/>
          <w:color w:val="000000"/>
          <w:lang w:val="en-US"/>
        </w:rPr>
        <w:t xml:space="preserve"> </w:t>
      </w:r>
      <w:r w:rsidR="00176F94" w:rsidRPr="00927D51">
        <w:rPr>
          <w:iCs/>
          <w:color w:val="000000"/>
        </w:rPr>
        <w:t>окончателното прием</w:t>
      </w:r>
      <w:r w:rsidR="00927D51">
        <w:rPr>
          <w:iCs/>
          <w:color w:val="000000"/>
        </w:rPr>
        <w:t xml:space="preserve">ане на изпълнението </w:t>
      </w:r>
      <w:r w:rsidR="00F73B73">
        <w:rPr>
          <w:iCs/>
          <w:color w:val="000000"/>
        </w:rPr>
        <w:t xml:space="preserve">всички дейности </w:t>
      </w:r>
      <w:r w:rsidR="00927D51">
        <w:rPr>
          <w:iCs/>
          <w:color w:val="000000"/>
        </w:rPr>
        <w:t>по договора</w:t>
      </w:r>
      <w:r w:rsidR="00927D51">
        <w:rPr>
          <w:iCs/>
          <w:color w:val="000000"/>
          <w:lang w:val="en-US"/>
        </w:rPr>
        <w:t xml:space="preserve">, </w:t>
      </w:r>
      <w:r w:rsidRPr="00927D51">
        <w:t>в т.ч.:</w:t>
      </w:r>
    </w:p>
    <w:p w:rsidR="00CE4A0A" w:rsidRPr="00927D51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CE4A0A" w:rsidRPr="00927D51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  <w:r w:rsidRPr="00927D51">
        <w:rPr>
          <w:b/>
        </w:rPr>
        <w:t>1. Срок за изпълнение на дейностите, включени в ЕТАП 1</w:t>
      </w:r>
      <w:r w:rsidR="00176F94" w:rsidRPr="00927D51">
        <w:rPr>
          <w:b/>
        </w:rPr>
        <w:t xml:space="preserve"> от техническото задание</w:t>
      </w:r>
      <w:r w:rsidRPr="00927D51">
        <w:rPr>
          <w:b/>
        </w:rPr>
        <w:t xml:space="preserve">: </w:t>
      </w:r>
      <w:r w:rsidR="00927D51">
        <w:rPr>
          <w:b/>
        </w:rPr>
        <w:t xml:space="preserve">……………….. </w:t>
      </w:r>
      <w:r w:rsidRPr="00927D51">
        <w:rPr>
          <w:b/>
        </w:rPr>
        <w:t>календарни дни</w:t>
      </w:r>
      <w:r w:rsidR="00927D51">
        <w:rPr>
          <w:b/>
        </w:rPr>
        <w:t xml:space="preserve">, </w:t>
      </w:r>
      <w:r w:rsidR="00927D51" w:rsidRPr="00927D51">
        <w:rPr>
          <w:lang w:eastAsia="en-US"/>
        </w:rPr>
        <w:t xml:space="preserve">считано от датата на сключване на Договора до датата на </w:t>
      </w:r>
      <w:r w:rsidR="00927D51" w:rsidRPr="00927D51">
        <w:rPr>
          <w:iCs/>
          <w:color w:val="000000"/>
        </w:rPr>
        <w:t xml:space="preserve">подписване на </w:t>
      </w:r>
      <w:r w:rsidR="008A6E6C">
        <w:rPr>
          <w:iCs/>
          <w:color w:val="000000"/>
        </w:rPr>
        <w:t xml:space="preserve">окончателния </w:t>
      </w:r>
      <w:r w:rsidR="00927D51" w:rsidRPr="00927D51">
        <w:rPr>
          <w:iCs/>
          <w:color w:val="000000"/>
        </w:rPr>
        <w:t>протокол за</w:t>
      </w:r>
      <w:r w:rsidR="00927D51" w:rsidRPr="00927D51">
        <w:rPr>
          <w:bCs/>
          <w:i/>
        </w:rPr>
        <w:t xml:space="preserve"> </w:t>
      </w:r>
      <w:r w:rsidR="00927D51">
        <w:rPr>
          <w:bCs/>
          <w:i/>
        </w:rPr>
        <w:t>приемане на дейностите, включени в етапа, съгласно техническото задание.</w:t>
      </w:r>
    </w:p>
    <w:p w:rsidR="00CE4A0A" w:rsidRPr="00927D51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0205A2" w:rsidRPr="00927D51" w:rsidRDefault="00CE4A0A" w:rsidP="000205A2">
      <w:pPr>
        <w:tabs>
          <w:tab w:val="left" w:pos="0"/>
        </w:tabs>
        <w:ind w:firstLine="567"/>
        <w:jc w:val="both"/>
        <w:rPr>
          <w:b/>
          <w:lang w:eastAsia="en-US"/>
        </w:rPr>
      </w:pPr>
      <w:r w:rsidRPr="00927D51">
        <w:rPr>
          <w:b/>
        </w:rPr>
        <w:t xml:space="preserve">2. Срок за изпълнение на дейностите, включени в ЕТАП </w:t>
      </w:r>
      <w:r w:rsidR="00A91FC4" w:rsidRPr="00927D51">
        <w:rPr>
          <w:b/>
          <w:lang w:val="en-US"/>
        </w:rPr>
        <w:t>2</w:t>
      </w:r>
      <w:r w:rsidR="00176F94" w:rsidRPr="00927D51">
        <w:rPr>
          <w:b/>
        </w:rPr>
        <w:t xml:space="preserve"> от техническото задание</w:t>
      </w:r>
      <w:r w:rsidRPr="00927D51">
        <w:rPr>
          <w:b/>
        </w:rPr>
        <w:t xml:space="preserve">: </w:t>
      </w:r>
      <w:r w:rsidR="000205A2">
        <w:rPr>
          <w:b/>
        </w:rPr>
        <w:t xml:space="preserve">…….. </w:t>
      </w:r>
      <w:r w:rsidRPr="00927D51">
        <w:rPr>
          <w:b/>
        </w:rPr>
        <w:t>календарни дни</w:t>
      </w:r>
      <w:r w:rsidR="000205A2">
        <w:rPr>
          <w:lang w:eastAsia="en-US"/>
        </w:rPr>
        <w:t xml:space="preserve">, </w:t>
      </w:r>
      <w:r w:rsidR="000205A2" w:rsidRPr="00927D51">
        <w:rPr>
          <w:lang w:eastAsia="en-US"/>
        </w:rPr>
        <w:t xml:space="preserve">считано от </w:t>
      </w:r>
      <w:r w:rsidR="00E9090A">
        <w:rPr>
          <w:lang w:eastAsia="en-US"/>
        </w:rPr>
        <w:t xml:space="preserve">първия работен ден след </w:t>
      </w:r>
      <w:r w:rsidR="00B73AB0" w:rsidRPr="00E9090A">
        <w:rPr>
          <w:lang w:eastAsia="en-US"/>
        </w:rPr>
        <w:t>подписване на протокола за приемане на дейностите в предходния етап</w:t>
      </w:r>
      <w:r w:rsidR="00E9090A" w:rsidRPr="00E9090A">
        <w:rPr>
          <w:lang w:eastAsia="en-US"/>
        </w:rPr>
        <w:t xml:space="preserve"> </w:t>
      </w:r>
      <w:r w:rsidR="000205A2" w:rsidRPr="00E9090A">
        <w:rPr>
          <w:lang w:eastAsia="en-US"/>
        </w:rPr>
        <w:t xml:space="preserve">до </w:t>
      </w:r>
      <w:r w:rsidR="00E402EB" w:rsidRPr="00E9090A">
        <w:rPr>
          <w:lang w:eastAsia="en-US"/>
        </w:rPr>
        <w:t xml:space="preserve">писменото уведомяване от страна на изпълнителя по реда на договора за изпълнение на дейностите, </w:t>
      </w:r>
      <w:r w:rsidR="00E402EB" w:rsidRPr="00E9090A">
        <w:rPr>
          <w:bCs/>
        </w:rPr>
        <w:t>включени в етапа</w:t>
      </w:r>
      <w:r w:rsidR="000205A2" w:rsidRPr="00E9090A">
        <w:rPr>
          <w:bCs/>
        </w:rPr>
        <w:t>.</w:t>
      </w:r>
    </w:p>
    <w:p w:rsidR="00CE4A0A" w:rsidRPr="00927D51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E9090A" w:rsidRPr="00927D51" w:rsidRDefault="00CE4A0A" w:rsidP="00E9090A">
      <w:pPr>
        <w:tabs>
          <w:tab w:val="left" w:pos="0"/>
        </w:tabs>
        <w:ind w:firstLine="567"/>
        <w:jc w:val="both"/>
        <w:rPr>
          <w:b/>
          <w:lang w:eastAsia="en-US"/>
        </w:rPr>
      </w:pPr>
      <w:r w:rsidRPr="00927D51">
        <w:rPr>
          <w:b/>
        </w:rPr>
        <w:t xml:space="preserve">3. Срок за изпълнение на дейностите, включени в ЕТАП </w:t>
      </w:r>
      <w:r w:rsidR="00A91FC4" w:rsidRPr="00927D51">
        <w:rPr>
          <w:b/>
          <w:lang w:val="en-US"/>
        </w:rPr>
        <w:t>3</w:t>
      </w:r>
      <w:r w:rsidR="00176F94" w:rsidRPr="00927D51">
        <w:rPr>
          <w:b/>
        </w:rPr>
        <w:t xml:space="preserve"> от техническото задание</w:t>
      </w:r>
      <w:r w:rsidRPr="00927D51">
        <w:rPr>
          <w:b/>
        </w:rPr>
        <w:t xml:space="preserve">: </w:t>
      </w:r>
      <w:r w:rsidR="000205A2">
        <w:rPr>
          <w:b/>
        </w:rPr>
        <w:t xml:space="preserve">…….. </w:t>
      </w:r>
      <w:r w:rsidRPr="00927D51">
        <w:rPr>
          <w:b/>
        </w:rPr>
        <w:t>календарни дни</w:t>
      </w:r>
      <w:r w:rsidR="00E9090A">
        <w:rPr>
          <w:b/>
        </w:rPr>
        <w:t>,</w:t>
      </w:r>
      <w:r w:rsidR="000205A2" w:rsidRPr="000205A2">
        <w:rPr>
          <w:lang w:eastAsia="en-US"/>
        </w:rPr>
        <w:t xml:space="preserve"> </w:t>
      </w:r>
      <w:r w:rsidR="00E9090A" w:rsidRPr="00927D51">
        <w:rPr>
          <w:lang w:eastAsia="en-US"/>
        </w:rPr>
        <w:t xml:space="preserve">считано от </w:t>
      </w:r>
      <w:r w:rsidR="00E9090A">
        <w:rPr>
          <w:lang w:eastAsia="en-US"/>
        </w:rPr>
        <w:t xml:space="preserve">първия работен ден след </w:t>
      </w:r>
      <w:r w:rsidR="00E9090A" w:rsidRPr="00E9090A">
        <w:rPr>
          <w:lang w:eastAsia="en-US"/>
        </w:rPr>
        <w:t xml:space="preserve">подписване на протокола за приемане на дейностите в предходния етап до писменото уведомяване от страна на изпълнителя по реда на от договора за изпълнение на дейностите, </w:t>
      </w:r>
      <w:r w:rsidR="00E9090A" w:rsidRPr="00E9090A">
        <w:rPr>
          <w:bCs/>
        </w:rPr>
        <w:t>включени в етапа.</w:t>
      </w:r>
    </w:p>
    <w:p w:rsidR="00CE4A0A" w:rsidRPr="00927D51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E9090A" w:rsidRPr="00927D51" w:rsidRDefault="00E357D1" w:rsidP="00E9090A">
      <w:pPr>
        <w:tabs>
          <w:tab w:val="left" w:pos="0"/>
        </w:tabs>
        <w:ind w:firstLine="567"/>
        <w:jc w:val="both"/>
        <w:rPr>
          <w:b/>
          <w:lang w:eastAsia="en-US"/>
        </w:rPr>
      </w:pPr>
      <w:r w:rsidRPr="00927D51">
        <w:rPr>
          <w:b/>
        </w:rPr>
        <w:t xml:space="preserve">4. Срок за изпълнение на дейностите, включени в ЕТАП </w:t>
      </w:r>
      <w:r w:rsidR="00A91FC4" w:rsidRPr="00927D51">
        <w:rPr>
          <w:b/>
          <w:lang w:val="en-US"/>
        </w:rPr>
        <w:t>4</w:t>
      </w:r>
      <w:r w:rsidR="00176F94" w:rsidRPr="00927D51">
        <w:rPr>
          <w:b/>
        </w:rPr>
        <w:t xml:space="preserve"> от техническото задание</w:t>
      </w:r>
      <w:r w:rsidRPr="00927D51">
        <w:rPr>
          <w:b/>
        </w:rPr>
        <w:t xml:space="preserve">: </w:t>
      </w:r>
      <w:r w:rsidR="000205A2">
        <w:rPr>
          <w:b/>
        </w:rPr>
        <w:t xml:space="preserve">……. </w:t>
      </w:r>
      <w:r w:rsidR="00927D51" w:rsidRPr="00927D51">
        <w:rPr>
          <w:b/>
        </w:rPr>
        <w:t>календарни дни.</w:t>
      </w:r>
      <w:r w:rsidR="000205A2" w:rsidRPr="000205A2">
        <w:rPr>
          <w:lang w:eastAsia="en-US"/>
        </w:rPr>
        <w:t xml:space="preserve"> </w:t>
      </w:r>
      <w:r w:rsidR="00E9090A" w:rsidRPr="00927D51">
        <w:rPr>
          <w:lang w:eastAsia="en-US"/>
        </w:rPr>
        <w:t xml:space="preserve">считано от </w:t>
      </w:r>
      <w:r w:rsidR="00E9090A">
        <w:rPr>
          <w:lang w:eastAsia="en-US"/>
        </w:rPr>
        <w:t xml:space="preserve">първия работен ден след </w:t>
      </w:r>
      <w:r w:rsidR="00E9090A" w:rsidRPr="00E9090A">
        <w:rPr>
          <w:lang w:eastAsia="en-US"/>
        </w:rPr>
        <w:t xml:space="preserve">подписване на протокола за приемане на дейностите в предходния етап до писменото уведомяване от страна на изпълнителя по реда на договора за изпълнение на дейностите, </w:t>
      </w:r>
      <w:r w:rsidR="00E9090A" w:rsidRPr="00E9090A">
        <w:rPr>
          <w:bCs/>
        </w:rPr>
        <w:t>включени в етапа.</w:t>
      </w:r>
    </w:p>
    <w:p w:rsidR="003269AA" w:rsidRDefault="003269AA" w:rsidP="00F32625">
      <w:pPr>
        <w:tabs>
          <w:tab w:val="left" w:pos="0"/>
        </w:tabs>
        <w:ind w:firstLine="567"/>
        <w:jc w:val="both"/>
        <w:rPr>
          <w:b/>
        </w:rPr>
      </w:pPr>
    </w:p>
    <w:p w:rsidR="004746A4" w:rsidRPr="00E9090A" w:rsidRDefault="004746A4" w:rsidP="00F32625">
      <w:pPr>
        <w:tabs>
          <w:tab w:val="left" w:pos="0"/>
        </w:tabs>
        <w:ind w:firstLine="567"/>
        <w:jc w:val="both"/>
        <w:rPr>
          <w:b/>
          <w:lang w:val="en-US"/>
        </w:rPr>
      </w:pPr>
      <w:r w:rsidRPr="00E9090A">
        <w:rPr>
          <w:b/>
          <w:lang w:val="en-US"/>
        </w:rPr>
        <w:t xml:space="preserve">5. </w:t>
      </w:r>
      <w:r w:rsidRPr="00E9090A">
        <w:rPr>
          <w:b/>
        </w:rPr>
        <w:t xml:space="preserve">Интеграционно тестване на функционалността на цялата система в средата на възложителя – </w:t>
      </w:r>
      <w:r w:rsidR="00390807">
        <w:rPr>
          <w:b/>
          <w:lang w:val="en-US"/>
        </w:rPr>
        <w:t>3</w:t>
      </w:r>
      <w:r w:rsidR="000A5059" w:rsidRPr="00E9090A">
        <w:rPr>
          <w:b/>
          <w:lang w:val="en-US"/>
        </w:rPr>
        <w:t>0</w:t>
      </w:r>
      <w:r w:rsidR="00AA7DCC" w:rsidRPr="00E9090A">
        <w:rPr>
          <w:b/>
        </w:rPr>
        <w:t xml:space="preserve"> календарни</w:t>
      </w:r>
      <w:r w:rsidRPr="00E9090A">
        <w:rPr>
          <w:b/>
        </w:rPr>
        <w:t xml:space="preserve"> дни</w:t>
      </w:r>
    </w:p>
    <w:p w:rsidR="00694014" w:rsidRDefault="00694014" w:rsidP="00F32625">
      <w:pPr>
        <w:tabs>
          <w:tab w:val="left" w:pos="0"/>
        </w:tabs>
        <w:ind w:firstLine="567"/>
        <w:jc w:val="both"/>
        <w:rPr>
          <w:lang w:val="en-US"/>
        </w:rPr>
      </w:pPr>
    </w:p>
    <w:p w:rsidR="00694014" w:rsidRDefault="00694014" w:rsidP="00F32625">
      <w:pPr>
        <w:tabs>
          <w:tab w:val="left" w:pos="0"/>
        </w:tabs>
        <w:ind w:firstLine="567"/>
        <w:jc w:val="both"/>
      </w:pPr>
    </w:p>
    <w:p w:rsidR="008A6E6C" w:rsidRDefault="008A6E6C" w:rsidP="00F32625">
      <w:pPr>
        <w:tabs>
          <w:tab w:val="left" w:pos="0"/>
        </w:tabs>
        <w:ind w:firstLine="567"/>
        <w:jc w:val="both"/>
      </w:pPr>
    </w:p>
    <w:p w:rsidR="008A6E6C" w:rsidRPr="008A6E6C" w:rsidRDefault="008A6E6C" w:rsidP="00F32625">
      <w:pPr>
        <w:tabs>
          <w:tab w:val="left" w:pos="0"/>
        </w:tabs>
        <w:ind w:firstLine="567"/>
        <w:jc w:val="both"/>
      </w:pPr>
    </w:p>
    <w:p w:rsidR="00CE4A0A" w:rsidRPr="000A5059" w:rsidRDefault="00E9090A" w:rsidP="00F32625">
      <w:pPr>
        <w:tabs>
          <w:tab w:val="left" w:pos="0"/>
        </w:tabs>
        <w:ind w:firstLine="567"/>
        <w:jc w:val="both"/>
        <w:rPr>
          <w:lang w:eastAsia="en-US"/>
        </w:rPr>
      </w:pPr>
      <w:r>
        <w:lastRenderedPageBreak/>
        <w:t>О</w:t>
      </w:r>
      <w:r w:rsidRPr="000A5059">
        <w:t xml:space="preserve">кончателен </w:t>
      </w:r>
      <w:proofErr w:type="spellStart"/>
      <w:r w:rsidRPr="000A5059">
        <w:t>приемо-предавателен</w:t>
      </w:r>
      <w:proofErr w:type="spellEnd"/>
      <w:r w:rsidRPr="000A5059">
        <w:t xml:space="preserve"> протокол се подписва </w:t>
      </w:r>
      <w:r>
        <w:t>с</w:t>
      </w:r>
      <w:r w:rsidR="003269AA" w:rsidRPr="000A5059">
        <w:t>лед приключване на интеграционно</w:t>
      </w:r>
      <w:r w:rsidR="000A5059" w:rsidRPr="000A5059">
        <w:t>то</w:t>
      </w:r>
      <w:r w:rsidR="003269AA" w:rsidRPr="000A5059">
        <w:t xml:space="preserve"> тестване на функционалността на цялата система в средата на възложителя</w:t>
      </w:r>
      <w:r w:rsidR="00E402EB" w:rsidRPr="000A5059">
        <w:t>.</w:t>
      </w:r>
    </w:p>
    <w:p w:rsidR="000A5059" w:rsidRDefault="000A5059" w:rsidP="00F32625">
      <w:pPr>
        <w:tabs>
          <w:tab w:val="left" w:pos="0"/>
        </w:tabs>
        <w:ind w:firstLine="567"/>
        <w:jc w:val="both"/>
        <w:rPr>
          <w:bCs/>
          <w:i/>
        </w:rPr>
      </w:pPr>
    </w:p>
    <w:p w:rsidR="00CE4A0A" w:rsidRPr="00B12E9E" w:rsidRDefault="00C257A7" w:rsidP="00F32625">
      <w:pPr>
        <w:tabs>
          <w:tab w:val="left" w:pos="0"/>
        </w:tabs>
        <w:ind w:firstLine="567"/>
        <w:jc w:val="both"/>
        <w:rPr>
          <w:bCs/>
          <w:i/>
        </w:rPr>
      </w:pPr>
      <w:r w:rsidRPr="00B12E9E">
        <w:rPr>
          <w:bCs/>
          <w:i/>
        </w:rPr>
        <w:t>Участникът следва да приложи към предложение</w:t>
      </w:r>
      <w:r w:rsidR="00176F94" w:rsidRPr="00B12E9E">
        <w:rPr>
          <w:bCs/>
          <w:i/>
        </w:rPr>
        <w:t>то за изпълнение</w:t>
      </w:r>
      <w:r w:rsidRPr="00B12E9E">
        <w:rPr>
          <w:bCs/>
          <w:i/>
        </w:rPr>
        <w:t xml:space="preserve"> </w:t>
      </w:r>
      <w:r w:rsidR="00390807">
        <w:rPr>
          <w:bCs/>
          <w:i/>
        </w:rPr>
        <w:t>план</w:t>
      </w:r>
      <w:r w:rsidRPr="00B12E9E">
        <w:rPr>
          <w:bCs/>
          <w:i/>
        </w:rPr>
        <w:t xml:space="preserve"> график за изпълнението на всички видове </w:t>
      </w:r>
      <w:r w:rsidR="00B57E62">
        <w:rPr>
          <w:bCs/>
          <w:i/>
        </w:rPr>
        <w:t xml:space="preserve">дейности </w:t>
      </w:r>
      <w:r w:rsidRPr="00B12E9E">
        <w:rPr>
          <w:bCs/>
          <w:i/>
        </w:rPr>
        <w:t xml:space="preserve">по </w:t>
      </w:r>
      <w:r w:rsidRPr="00B12E9E">
        <w:rPr>
          <w:b/>
          <w:bCs/>
          <w:i/>
        </w:rPr>
        <w:t>етап</w:t>
      </w:r>
      <w:r w:rsidR="00E23595">
        <w:rPr>
          <w:b/>
          <w:bCs/>
          <w:i/>
        </w:rPr>
        <w:t>и</w:t>
      </w:r>
      <w:r w:rsidRPr="00B12E9E">
        <w:rPr>
          <w:b/>
          <w:bCs/>
          <w:i/>
          <w:lang w:val="en-US"/>
        </w:rPr>
        <w:t xml:space="preserve"> 1-4</w:t>
      </w:r>
      <w:r w:rsidR="00B57E62">
        <w:rPr>
          <w:b/>
          <w:bCs/>
          <w:i/>
        </w:rPr>
        <w:t>,</w:t>
      </w:r>
      <w:r w:rsidRPr="00B12E9E">
        <w:rPr>
          <w:bCs/>
          <w:i/>
        </w:rPr>
        <w:t xml:space="preserve"> </w:t>
      </w:r>
      <w:r w:rsidR="00B57E62">
        <w:rPr>
          <w:i/>
        </w:rPr>
        <w:t xml:space="preserve">заложени в Техническото </w:t>
      </w:r>
      <w:bookmarkStart w:id="0" w:name="_GoBack"/>
      <w:bookmarkEnd w:id="0"/>
      <w:r w:rsidR="00B57E62">
        <w:rPr>
          <w:i/>
        </w:rPr>
        <w:t>задание и Техническите спецификации</w:t>
      </w:r>
      <w:r w:rsidR="006C63B8">
        <w:rPr>
          <w:bCs/>
          <w:i/>
        </w:rPr>
        <w:t xml:space="preserve">, </w:t>
      </w:r>
      <w:r w:rsidRPr="00B12E9E">
        <w:rPr>
          <w:bCs/>
          <w:i/>
        </w:rPr>
        <w:t xml:space="preserve">включващ </w:t>
      </w:r>
      <w:r w:rsidR="006C63B8">
        <w:rPr>
          <w:i/>
        </w:rPr>
        <w:t>методология на управление,</w:t>
      </w:r>
      <w:r w:rsidR="006C63B8" w:rsidRPr="00B12E9E">
        <w:rPr>
          <w:bCs/>
          <w:i/>
        </w:rPr>
        <w:t xml:space="preserve"> </w:t>
      </w:r>
      <w:r w:rsidRPr="00B12E9E">
        <w:rPr>
          <w:bCs/>
          <w:i/>
        </w:rPr>
        <w:t>описание на организацията</w:t>
      </w:r>
      <w:r w:rsidR="006C63B8">
        <w:rPr>
          <w:bCs/>
          <w:i/>
        </w:rPr>
        <w:t xml:space="preserve"> на изпълнение</w:t>
      </w:r>
      <w:r w:rsidRPr="00B12E9E">
        <w:rPr>
          <w:bCs/>
          <w:i/>
        </w:rPr>
        <w:t xml:space="preserve">, времетраенето, технологичната последователност, </w:t>
      </w:r>
      <w:r w:rsidR="006C63B8">
        <w:rPr>
          <w:bCs/>
          <w:i/>
        </w:rPr>
        <w:t xml:space="preserve">и </w:t>
      </w:r>
      <w:r w:rsidRPr="00B12E9E">
        <w:rPr>
          <w:bCs/>
          <w:i/>
        </w:rPr>
        <w:t>технологичното време между отделните видове дейности</w:t>
      </w:r>
      <w:r w:rsidR="00B57E62">
        <w:rPr>
          <w:bCs/>
          <w:i/>
        </w:rPr>
        <w:t xml:space="preserve">, </w:t>
      </w:r>
    </w:p>
    <w:p w:rsidR="00694014" w:rsidRDefault="00694014" w:rsidP="00927D51">
      <w:pPr>
        <w:ind w:right="-82"/>
        <w:jc w:val="both"/>
        <w:rPr>
          <w:b/>
          <w:bCs/>
          <w:lang w:val="en-US"/>
        </w:rPr>
      </w:pPr>
    </w:p>
    <w:p w:rsidR="00C257A7" w:rsidRPr="00B12E9E" w:rsidRDefault="00927D51" w:rsidP="00927D51">
      <w:pPr>
        <w:ind w:right="-82"/>
        <w:jc w:val="both"/>
        <w:rPr>
          <w:b/>
          <w:bCs/>
          <w:lang w:eastAsia="en-US"/>
        </w:rPr>
      </w:pPr>
      <w:r w:rsidRPr="00B12E9E">
        <w:rPr>
          <w:b/>
          <w:bCs/>
          <w:lang w:val="en-US"/>
        </w:rPr>
        <w:t xml:space="preserve">II. </w:t>
      </w:r>
      <w:r w:rsidRPr="00B12E9E">
        <w:rPr>
          <w:b/>
          <w:bCs/>
        </w:rPr>
        <w:t>ГАРАНЦИОННИ СРОКОВЕ:</w:t>
      </w:r>
    </w:p>
    <w:p w:rsidR="00C257A7" w:rsidRPr="00B12E9E" w:rsidRDefault="00C257A7" w:rsidP="00C257A7">
      <w:pPr>
        <w:autoSpaceDE w:val="0"/>
        <w:autoSpaceDN w:val="0"/>
        <w:adjustRightInd w:val="0"/>
        <w:ind w:firstLine="360"/>
        <w:jc w:val="both"/>
        <w:rPr>
          <w:bCs/>
        </w:rPr>
      </w:pPr>
    </w:p>
    <w:p w:rsidR="00C257A7" w:rsidRPr="00B12E9E" w:rsidRDefault="00927D51" w:rsidP="00C257A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="00C257A7" w:rsidRPr="00B12E9E">
        <w:rPr>
          <w:rFonts w:ascii="Times New Roman" w:hAnsi="Times New Roman" w:cs="Times New Roman"/>
          <w:b/>
          <w:sz w:val="24"/>
          <w:szCs w:val="24"/>
        </w:rPr>
        <w:t>Срок за гаранционна поддръжка на цялата система</w:t>
      </w:r>
      <w:r w:rsidR="00CD4785" w:rsidRPr="00B12E9E">
        <w:rPr>
          <w:rFonts w:ascii="Times New Roman" w:hAnsi="Times New Roman" w:cs="Times New Roman"/>
          <w:b/>
          <w:sz w:val="24"/>
          <w:szCs w:val="24"/>
        </w:rPr>
        <w:t xml:space="preserve">, в т.ч. </w:t>
      </w:r>
      <w:r w:rsidR="00E17E74" w:rsidRPr="00B12E9E">
        <w:rPr>
          <w:rFonts w:ascii="Times New Roman" w:hAnsi="Times New Roman" w:cs="Times New Roman"/>
          <w:b/>
          <w:sz w:val="24"/>
          <w:szCs w:val="24"/>
        </w:rPr>
        <w:t xml:space="preserve">и на </w:t>
      </w:r>
      <w:r w:rsidR="00DB4DD3" w:rsidRPr="00B12E9E">
        <w:rPr>
          <w:rFonts w:ascii="Times New Roman" w:hAnsi="Times New Roman" w:cs="Times New Roman"/>
          <w:b/>
          <w:sz w:val="24"/>
          <w:szCs w:val="24"/>
        </w:rPr>
        <w:t xml:space="preserve">всеки един от </w:t>
      </w:r>
      <w:r w:rsidR="00E17E74" w:rsidRPr="00B12E9E">
        <w:rPr>
          <w:rFonts w:ascii="Times New Roman" w:hAnsi="Times New Roman" w:cs="Times New Roman"/>
          <w:b/>
          <w:sz w:val="24"/>
          <w:szCs w:val="24"/>
        </w:rPr>
        <w:t xml:space="preserve">съставните </w:t>
      </w:r>
      <w:r w:rsidR="00DB4DD3" w:rsidRPr="00B12E9E">
        <w:rPr>
          <w:rFonts w:ascii="Times New Roman" w:hAnsi="Times New Roman" w:cs="Times New Roman"/>
          <w:b/>
          <w:sz w:val="24"/>
          <w:szCs w:val="24"/>
        </w:rPr>
        <w:t>й</w:t>
      </w:r>
      <w:r w:rsidR="00E17E74" w:rsidRPr="00B12E9E">
        <w:rPr>
          <w:rFonts w:ascii="Times New Roman" w:hAnsi="Times New Roman" w:cs="Times New Roman"/>
          <w:b/>
          <w:sz w:val="24"/>
          <w:szCs w:val="24"/>
        </w:rPr>
        <w:t xml:space="preserve"> елементи, доставени/внедрени от изпълнителя:</w:t>
      </w:r>
    </w:p>
    <w:p w:rsidR="00C257A7" w:rsidRPr="00B12E9E" w:rsidRDefault="00C257A7" w:rsidP="00C257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E9E">
        <w:rPr>
          <w:rFonts w:ascii="Times New Roman" w:hAnsi="Times New Roman" w:cs="Times New Roman"/>
          <w:sz w:val="24"/>
          <w:szCs w:val="24"/>
        </w:rPr>
        <w:t>……………………. месеца</w:t>
      </w:r>
      <w:r w:rsidRPr="00B12E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E9E">
        <w:rPr>
          <w:rFonts w:ascii="Times New Roman" w:hAnsi="Times New Roman" w:cs="Times New Roman"/>
          <w:bCs/>
          <w:i/>
          <w:sz w:val="24"/>
          <w:szCs w:val="24"/>
        </w:rPr>
        <w:t xml:space="preserve">/не по-кратък от </w:t>
      </w:r>
      <w:r w:rsidR="00927D51" w:rsidRPr="00B12E9E">
        <w:rPr>
          <w:rFonts w:ascii="Times New Roman" w:hAnsi="Times New Roman" w:cs="Times New Roman"/>
          <w:bCs/>
          <w:i/>
          <w:sz w:val="24"/>
          <w:szCs w:val="24"/>
          <w:lang w:val="en-US"/>
        </w:rPr>
        <w:t>12</w:t>
      </w:r>
      <w:r w:rsidR="00CD4785" w:rsidRPr="00B12E9E">
        <w:rPr>
          <w:rFonts w:ascii="Times New Roman" w:hAnsi="Times New Roman" w:cs="Times New Roman"/>
          <w:bCs/>
          <w:i/>
          <w:sz w:val="24"/>
          <w:szCs w:val="24"/>
        </w:rPr>
        <w:t xml:space="preserve"> месеца</w:t>
      </w:r>
      <w:r w:rsidR="0020157D" w:rsidRPr="00B12E9E">
        <w:rPr>
          <w:rFonts w:ascii="Times New Roman" w:hAnsi="Times New Roman" w:cs="Times New Roman"/>
          <w:bCs/>
          <w:i/>
          <w:sz w:val="24"/>
          <w:szCs w:val="24"/>
          <w:lang w:val="en-US"/>
        </w:rPr>
        <w:t>/</w:t>
      </w:r>
      <w:r w:rsidRPr="00B12E9E">
        <w:rPr>
          <w:rFonts w:ascii="Times New Roman" w:hAnsi="Times New Roman" w:cs="Times New Roman"/>
          <w:sz w:val="24"/>
          <w:szCs w:val="24"/>
        </w:rPr>
        <w:t xml:space="preserve">, </w:t>
      </w:r>
      <w:r w:rsidRPr="00B12E9E">
        <w:rPr>
          <w:rFonts w:ascii="Times New Roman" w:hAnsi="Times New Roman" w:cs="Times New Roman"/>
          <w:color w:val="000000"/>
          <w:sz w:val="24"/>
          <w:szCs w:val="24"/>
        </w:rPr>
        <w:t>считано от датата на</w:t>
      </w:r>
      <w:r w:rsidRPr="00B12E9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A6E6C">
        <w:rPr>
          <w:rFonts w:ascii="Times New Roman" w:hAnsi="Times New Roman" w:cs="Times New Roman"/>
          <w:color w:val="000000"/>
          <w:sz w:val="24"/>
          <w:szCs w:val="24"/>
        </w:rPr>
        <w:t>подписване на протокола</w:t>
      </w:r>
      <w:r w:rsidRPr="00B12E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D51" w:rsidRPr="00B12E9E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="00927D51" w:rsidRPr="00B12E9E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 xml:space="preserve"> </w:t>
      </w:r>
      <w:r w:rsidR="00927D51" w:rsidRPr="00B12E9E">
        <w:rPr>
          <w:rFonts w:ascii="Times New Roman" w:hAnsi="Times New Roman" w:cs="Times New Roman"/>
          <w:iCs/>
          <w:color w:val="000000"/>
          <w:sz w:val="24"/>
          <w:szCs w:val="24"/>
        </w:rPr>
        <w:t>окончателното приемане на изпълнението по договора</w:t>
      </w:r>
      <w:r w:rsidR="00927D51" w:rsidRPr="00B12E9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B12E9E">
        <w:rPr>
          <w:rFonts w:ascii="Times New Roman" w:hAnsi="Times New Roman" w:cs="Times New Roman"/>
          <w:color w:val="000000"/>
          <w:sz w:val="24"/>
          <w:szCs w:val="24"/>
        </w:rPr>
        <w:t xml:space="preserve">съгласно </w:t>
      </w:r>
      <w:r w:rsidR="005054D4" w:rsidRPr="00B12E9E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техническото задание и </w:t>
      </w:r>
      <w:r w:rsidRPr="00B12E9E">
        <w:rPr>
          <w:rFonts w:ascii="Times New Roman" w:hAnsi="Times New Roman" w:cs="Times New Roman"/>
          <w:color w:val="000000"/>
          <w:sz w:val="24"/>
          <w:szCs w:val="24"/>
        </w:rPr>
        <w:t>техническите спецификации.</w:t>
      </w:r>
    </w:p>
    <w:p w:rsidR="00C011F4" w:rsidRPr="00E9090A" w:rsidRDefault="00E9090A" w:rsidP="00505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9090A">
        <w:rPr>
          <w:rFonts w:ascii="Times New Roman" w:hAnsi="Times New Roman" w:cs="Times New Roman"/>
          <w:sz w:val="24"/>
          <w:szCs w:val="24"/>
        </w:rPr>
        <w:t>1.</w:t>
      </w:r>
      <w:proofErr w:type="spellStart"/>
      <w:r w:rsidRPr="00E9090A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E9090A">
        <w:rPr>
          <w:rFonts w:ascii="Times New Roman" w:hAnsi="Times New Roman" w:cs="Times New Roman"/>
          <w:sz w:val="24"/>
          <w:szCs w:val="24"/>
        </w:rPr>
        <w:t>. Ако търговската гаранция от производител на някои или на всички от съставните елементи е по-голяма от посочената в т.1, срокът за гаранционна</w:t>
      </w:r>
      <w:r w:rsidR="00E23595">
        <w:rPr>
          <w:rFonts w:ascii="Times New Roman" w:hAnsi="Times New Roman" w:cs="Times New Roman"/>
          <w:sz w:val="24"/>
          <w:szCs w:val="24"/>
        </w:rPr>
        <w:t>та им</w:t>
      </w:r>
      <w:r w:rsidRPr="00E9090A">
        <w:rPr>
          <w:rFonts w:ascii="Times New Roman" w:hAnsi="Times New Roman" w:cs="Times New Roman"/>
          <w:sz w:val="24"/>
          <w:szCs w:val="24"/>
        </w:rPr>
        <w:t xml:space="preserve"> поддръжка е не                 по-малък от гаранцията от производител.</w:t>
      </w:r>
    </w:p>
    <w:p w:rsidR="00E9090A" w:rsidRDefault="00E9090A" w:rsidP="005054D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B72" w:rsidRDefault="00927D51" w:rsidP="00B44B72">
      <w:pPr>
        <w:pStyle w:val="NoSpacing"/>
        <w:jc w:val="both"/>
      </w:pPr>
      <w:r w:rsidRPr="00A13BD8">
        <w:rPr>
          <w:rFonts w:ascii="Times New Roman" w:hAnsi="Times New Roman" w:cs="Times New Roman"/>
          <w:b/>
          <w:sz w:val="24"/>
          <w:szCs w:val="24"/>
        </w:rPr>
        <w:t>2.</w:t>
      </w:r>
      <w:r w:rsidR="005054D4" w:rsidRPr="00B12E9E">
        <w:rPr>
          <w:rFonts w:ascii="Times New Roman" w:hAnsi="Times New Roman" w:cs="Times New Roman"/>
          <w:sz w:val="24"/>
          <w:szCs w:val="24"/>
        </w:rPr>
        <w:t xml:space="preserve"> </w:t>
      </w:r>
      <w:r w:rsidR="00B44B72" w:rsidRPr="00B44B72">
        <w:rPr>
          <w:rFonts w:ascii="Times New Roman" w:eastAsia="Lucida Sans Unicode" w:hAnsi="Times New Roman" w:cs="Times New Roman"/>
          <w:sz w:val="24"/>
          <w:lang w:bidi="en-US"/>
        </w:rPr>
        <w:t>В рамките на гаранционния срок гарантира</w:t>
      </w:r>
      <w:r w:rsidR="00B44B72">
        <w:rPr>
          <w:rFonts w:eastAsia="Lucida Sans Unicode"/>
          <w:lang w:bidi="en-US"/>
        </w:rPr>
        <w:t>ме</w:t>
      </w:r>
      <w:r w:rsidR="00B44B72" w:rsidRPr="00B44B72">
        <w:rPr>
          <w:rFonts w:ascii="Times New Roman" w:eastAsia="Lucida Sans Unicode" w:hAnsi="Times New Roman" w:cs="Times New Roman"/>
          <w:sz w:val="24"/>
          <w:lang w:bidi="en-US"/>
        </w:rPr>
        <w:t xml:space="preserve"> правилното </w:t>
      </w:r>
      <w:r w:rsidR="00B44B72" w:rsidRPr="00EF1220">
        <w:rPr>
          <w:rFonts w:ascii="Times New Roman" w:eastAsia="Lucida Sans Unicode" w:hAnsi="Times New Roman" w:cs="Times New Roman"/>
          <w:lang w:bidi="en-US"/>
        </w:rPr>
        <w:t>функциониране на системата съгласно Техническото задание и Техническите спецификации и настоящото предложението</w:t>
      </w:r>
      <w:r w:rsidR="00B44B72" w:rsidRPr="00B44B72">
        <w:rPr>
          <w:rFonts w:ascii="Times New Roman" w:eastAsia="Lucida Sans Unicode" w:hAnsi="Times New Roman" w:cs="Times New Roman"/>
          <w:sz w:val="24"/>
          <w:lang w:bidi="en-US"/>
        </w:rPr>
        <w:t xml:space="preserve"> за изпълнение, в т.ч., но не само, </w:t>
      </w:r>
      <w:r w:rsidR="00B44B72">
        <w:rPr>
          <w:rFonts w:eastAsia="Lucida Sans Unicode"/>
          <w:lang w:bidi="en-US"/>
        </w:rPr>
        <w:t xml:space="preserve">ще </w:t>
      </w:r>
      <w:r w:rsidR="00B44B72" w:rsidRPr="00B44B72">
        <w:rPr>
          <w:rFonts w:ascii="Times New Roman" w:eastAsia="Lucida Sans Unicode" w:hAnsi="Times New Roman" w:cs="Times New Roman"/>
          <w:sz w:val="24"/>
          <w:lang w:bidi="en-US"/>
        </w:rPr>
        <w:t>извършва</w:t>
      </w:r>
      <w:r w:rsidR="00B44B72">
        <w:rPr>
          <w:rFonts w:eastAsia="Lucida Sans Unicode"/>
          <w:lang w:bidi="en-US"/>
        </w:rPr>
        <w:t>ме</w:t>
      </w:r>
      <w:r w:rsidR="00B44B72" w:rsidRPr="00B44B72">
        <w:rPr>
          <w:rFonts w:ascii="Times New Roman" w:eastAsia="Lucida Sans Unicode" w:hAnsi="Times New Roman" w:cs="Times New Roman"/>
          <w:sz w:val="24"/>
          <w:lang w:bidi="en-US"/>
        </w:rPr>
        <w:t xml:space="preserve"> </w:t>
      </w:r>
      <w:r w:rsidR="00B44B72" w:rsidRPr="00B44B72">
        <w:rPr>
          <w:rFonts w:ascii="Times New Roman" w:hAnsi="Times New Roman" w:cs="Times New Roman"/>
          <w:sz w:val="24"/>
        </w:rPr>
        <w:t xml:space="preserve">всички необходими дейности </w:t>
      </w:r>
      <w:r w:rsidR="00B44B72" w:rsidRPr="00B44B72">
        <w:rPr>
          <w:rFonts w:ascii="Times New Roman" w:hAnsi="Times New Roman" w:cs="Times New Roman"/>
          <w:color w:val="000000"/>
          <w:sz w:val="24"/>
        </w:rPr>
        <w:t xml:space="preserve">(включително подмяна на </w:t>
      </w:r>
      <w:proofErr w:type="spellStart"/>
      <w:r w:rsidR="00B44B72" w:rsidRPr="00B44B72">
        <w:rPr>
          <w:rFonts w:ascii="Times New Roman" w:hAnsi="Times New Roman" w:cs="Times New Roman"/>
          <w:color w:val="000000"/>
          <w:sz w:val="24"/>
        </w:rPr>
        <w:t>дефектирало</w:t>
      </w:r>
      <w:proofErr w:type="spellEnd"/>
      <w:r w:rsidR="00B44B72" w:rsidRPr="00B44B72">
        <w:rPr>
          <w:rFonts w:ascii="Times New Roman" w:hAnsi="Times New Roman" w:cs="Times New Roman"/>
          <w:color w:val="000000"/>
          <w:sz w:val="24"/>
        </w:rPr>
        <w:t xml:space="preserve"> оборудване, профилактични дейности, настройки и промени по специализирания софтуер и др.) за поддържането на системата в пълно работоспособно и функционално състояние.</w:t>
      </w:r>
      <w:r w:rsidR="00B44B72" w:rsidRPr="00B44B72">
        <w:rPr>
          <w:rFonts w:ascii="Times New Roman" w:hAnsi="Times New Roman" w:cs="Times New Roman"/>
          <w:sz w:val="24"/>
          <w:lang w:eastAsia="bg-BG"/>
        </w:rPr>
        <w:t xml:space="preserve"> </w:t>
      </w:r>
    </w:p>
    <w:p w:rsidR="00B44B72" w:rsidRDefault="00B44B72" w:rsidP="00B44B72">
      <w:pPr>
        <w:autoSpaceDE w:val="0"/>
        <w:autoSpaceDN w:val="0"/>
        <w:adjustRightInd w:val="0"/>
        <w:ind w:left="-709"/>
        <w:jc w:val="both"/>
      </w:pPr>
    </w:p>
    <w:p w:rsidR="00B44B72" w:rsidRPr="00B44B72" w:rsidRDefault="00B44B72" w:rsidP="00B44B72">
      <w:pPr>
        <w:autoSpaceDE w:val="0"/>
        <w:autoSpaceDN w:val="0"/>
        <w:adjustRightInd w:val="0"/>
        <w:jc w:val="both"/>
      </w:pPr>
      <w:r>
        <w:rPr>
          <w:b/>
        </w:rPr>
        <w:t>2</w:t>
      </w:r>
      <w:r w:rsidRPr="00B44B72">
        <w:rPr>
          <w:b/>
        </w:rPr>
        <w:t>.</w:t>
      </w:r>
      <w:r>
        <w:rPr>
          <w:b/>
        </w:rPr>
        <w:t>1.</w:t>
      </w:r>
      <w:r>
        <w:t xml:space="preserve"> </w:t>
      </w:r>
      <w:r w:rsidRPr="00B44B72">
        <w:t>При открити недостатъци, сривове и грешки, които не са открити при проведените тестове на съответния софтуерен продукт или на доставените устройства (наричани за краткост „проблем“)</w:t>
      </w:r>
      <w:r>
        <w:t>,</w:t>
      </w:r>
      <w:r w:rsidRPr="00B44B72">
        <w:t xml:space="preserve"> регистрирани по време на гаранционния срок, същите се поправят, отстраняват или заменят с нови устройства от </w:t>
      </w:r>
      <w:r>
        <w:t xml:space="preserve">нас, при условията на договора, </w:t>
      </w:r>
      <w:r w:rsidRPr="00B44B72">
        <w:t>без заплащане на допълнително възнаграждение.</w:t>
      </w:r>
    </w:p>
    <w:p w:rsidR="00C011F4" w:rsidRDefault="00C011F4" w:rsidP="005054D4">
      <w:pPr>
        <w:pStyle w:val="NoSpacing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5054D4" w:rsidRPr="00B12E9E" w:rsidRDefault="00927D51" w:rsidP="00505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2E9E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5054D4" w:rsidRPr="00B12E9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5054D4" w:rsidRPr="00B12E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4D4" w:rsidRPr="00B12E9E">
        <w:rPr>
          <w:rFonts w:ascii="Times New Roman" w:hAnsi="Times New Roman" w:cs="Times New Roman"/>
          <w:sz w:val="24"/>
          <w:szCs w:val="24"/>
        </w:rPr>
        <w:t>Характеристиките на предлаганата техника и софтуер, с които ще бъде изградена и ще функционира системата, покриват минималните изисквания на Възложителя, посочени в Техническото задание и Техническата спецификация.</w:t>
      </w:r>
      <w:r w:rsidR="005054D4" w:rsidRPr="00B12E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54D4" w:rsidRPr="00B12E9E">
        <w:rPr>
          <w:rFonts w:ascii="Times New Roman" w:hAnsi="Times New Roman" w:cs="Times New Roman"/>
          <w:sz w:val="24"/>
          <w:szCs w:val="24"/>
          <w:u w:val="single"/>
        </w:rPr>
        <w:t xml:space="preserve">Конкретните параметри са посочени в </w:t>
      </w:r>
      <w:r w:rsidR="000205A2" w:rsidRPr="00B12E9E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5054D4" w:rsidRPr="00B12E9E">
        <w:rPr>
          <w:rFonts w:ascii="Times New Roman" w:hAnsi="Times New Roman" w:cs="Times New Roman"/>
          <w:sz w:val="24"/>
          <w:szCs w:val="24"/>
          <w:u w:val="single"/>
        </w:rPr>
        <w:t>риложение към настоящото предложение за изпълнение.</w:t>
      </w:r>
      <w:r w:rsidR="005054D4" w:rsidRPr="00B12E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7A7" w:rsidRPr="00B12E9E" w:rsidRDefault="00C257A7" w:rsidP="00C257A7">
      <w:pPr>
        <w:autoSpaceDE w:val="0"/>
        <w:autoSpaceDN w:val="0"/>
        <w:adjustRightInd w:val="0"/>
        <w:ind w:firstLine="360"/>
        <w:jc w:val="both"/>
        <w:rPr>
          <w:bCs/>
        </w:rPr>
      </w:pPr>
    </w:p>
    <w:p w:rsidR="00C257A7" w:rsidRPr="00B12E9E" w:rsidRDefault="00C257A7" w:rsidP="00C257A7">
      <w:pPr>
        <w:autoSpaceDE w:val="0"/>
        <w:autoSpaceDN w:val="0"/>
        <w:adjustRightInd w:val="0"/>
        <w:ind w:firstLine="360"/>
        <w:jc w:val="both"/>
        <w:rPr>
          <w:bCs/>
        </w:rPr>
      </w:pPr>
    </w:p>
    <w:p w:rsidR="00CE4A0A" w:rsidRPr="00B12E9E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5054D4" w:rsidRPr="00B12E9E" w:rsidRDefault="005054D4" w:rsidP="005054D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2E9E">
        <w:rPr>
          <w:rFonts w:ascii="Times New Roman" w:hAnsi="Times New Roman" w:cs="Times New Roman"/>
          <w:sz w:val="24"/>
          <w:szCs w:val="24"/>
          <w:u w:val="single"/>
        </w:rPr>
        <w:t>ПРИЛОЖЕНИЯ:</w:t>
      </w:r>
    </w:p>
    <w:p w:rsidR="005054D4" w:rsidRPr="00B12E9E" w:rsidRDefault="005054D4" w:rsidP="005054D4">
      <w:pPr>
        <w:autoSpaceDE w:val="0"/>
        <w:autoSpaceDN w:val="0"/>
        <w:adjustRightInd w:val="0"/>
        <w:ind w:right="-1"/>
        <w:jc w:val="both"/>
        <w:rPr>
          <w:color w:val="000000"/>
        </w:rPr>
      </w:pPr>
      <w:r w:rsidRPr="00B12E9E">
        <w:rPr>
          <w:color w:val="000000"/>
        </w:rPr>
        <w:t>……………………………..</w:t>
      </w:r>
    </w:p>
    <w:p w:rsidR="00CE4A0A" w:rsidRPr="00B12E9E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CE4A0A" w:rsidRPr="00B12E9E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CE4A0A" w:rsidRPr="00B12E9E" w:rsidRDefault="00CE4A0A" w:rsidP="00F32625">
      <w:pPr>
        <w:tabs>
          <w:tab w:val="left" w:pos="0"/>
        </w:tabs>
        <w:ind w:firstLine="567"/>
        <w:jc w:val="both"/>
        <w:rPr>
          <w:b/>
          <w:lang w:eastAsia="en-US"/>
        </w:rPr>
      </w:pPr>
    </w:p>
    <w:p w:rsidR="00FD3407" w:rsidRPr="00B12E9E" w:rsidRDefault="00FD3407" w:rsidP="00FD34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2E9E">
        <w:rPr>
          <w:rFonts w:ascii="Times New Roman" w:hAnsi="Times New Roman" w:cs="Times New Roman"/>
          <w:sz w:val="24"/>
          <w:szCs w:val="24"/>
        </w:rPr>
        <w:t>Дата:</w:t>
      </w:r>
      <w:r w:rsidRPr="00B12E9E">
        <w:rPr>
          <w:rFonts w:ascii="Times New Roman" w:hAnsi="Times New Roman" w:cs="Times New Roman"/>
          <w:sz w:val="24"/>
          <w:szCs w:val="24"/>
          <w:u w:val="dotted"/>
        </w:rPr>
        <w:t xml:space="preserve">                             </w:t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  <w:t>ПОДПИС /И ПЕЧАТ:</w:t>
      </w:r>
    </w:p>
    <w:p w:rsidR="00FD3407" w:rsidRPr="00B12E9E" w:rsidRDefault="00FD3407" w:rsidP="00FD340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  <w:r w:rsidRPr="00B12E9E">
        <w:rPr>
          <w:rFonts w:ascii="Times New Roman" w:hAnsi="Times New Roman" w:cs="Times New Roman"/>
          <w:sz w:val="24"/>
          <w:szCs w:val="24"/>
        </w:rPr>
        <w:tab/>
      </w:r>
    </w:p>
    <w:p w:rsidR="00FD3407" w:rsidRPr="00B12E9E" w:rsidRDefault="00FD3407" w:rsidP="00FD3407">
      <w:pPr>
        <w:pStyle w:val="NoSpacing"/>
        <w:ind w:left="424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12E9E">
        <w:rPr>
          <w:rFonts w:ascii="Times New Roman" w:hAnsi="Times New Roman" w:cs="Times New Roman"/>
          <w:i/>
          <w:sz w:val="24"/>
          <w:szCs w:val="24"/>
          <w:vertAlign w:val="superscript"/>
        </w:rPr>
        <w:t>Име и фамилия</w:t>
      </w:r>
    </w:p>
    <w:p w:rsidR="00FD3407" w:rsidRPr="00B12E9E" w:rsidRDefault="00FD3407" w:rsidP="00FD340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D3407" w:rsidRPr="00927D51" w:rsidRDefault="00FD3407" w:rsidP="00FD3407">
      <w:pPr>
        <w:pStyle w:val="NoSpacing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E9E">
        <w:rPr>
          <w:rFonts w:ascii="Times New Roman" w:hAnsi="Times New Roman" w:cs="Times New Roman"/>
          <w:i/>
          <w:sz w:val="24"/>
          <w:szCs w:val="24"/>
          <w:vertAlign w:val="superscript"/>
        </w:rPr>
        <w:t>качество на представляващия участника</w:t>
      </w:r>
      <w:r w:rsidRPr="00927D5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3906D7" w:rsidRPr="00927D51" w:rsidRDefault="003906D7" w:rsidP="000D66D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906D7" w:rsidRPr="00927D51" w:rsidSect="00E9090A">
      <w:headerReference w:type="first" r:id="rId9"/>
      <w:pgSz w:w="11906" w:h="16838"/>
      <w:pgMar w:top="567" w:right="1134" w:bottom="568" w:left="1134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4D" w:rsidRDefault="0012104D" w:rsidP="005A0512">
      <w:r>
        <w:separator/>
      </w:r>
    </w:p>
  </w:endnote>
  <w:endnote w:type="continuationSeparator" w:id="0">
    <w:p w:rsidR="0012104D" w:rsidRDefault="0012104D" w:rsidP="005A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4D" w:rsidRDefault="0012104D" w:rsidP="005A0512">
      <w:r>
        <w:separator/>
      </w:r>
    </w:p>
  </w:footnote>
  <w:footnote w:type="continuationSeparator" w:id="0">
    <w:p w:rsidR="0012104D" w:rsidRDefault="0012104D" w:rsidP="005A0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F5" w:rsidRDefault="0012104D" w:rsidP="00BD1A58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6E1"/>
    <w:multiLevelType w:val="hybridMultilevel"/>
    <w:tmpl w:val="51DCD5BA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28E5158"/>
    <w:multiLevelType w:val="multilevel"/>
    <w:tmpl w:val="61465746"/>
    <w:lvl w:ilvl="0">
      <w:start w:val="1"/>
      <w:numFmt w:val="decimal"/>
      <w:lvlText w:val="(9.%1.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(9.5.%3.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E8F319C"/>
    <w:multiLevelType w:val="multilevel"/>
    <w:tmpl w:val="D0284D8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8A"/>
    <w:rsid w:val="000205A2"/>
    <w:rsid w:val="00036814"/>
    <w:rsid w:val="000628A3"/>
    <w:rsid w:val="00065597"/>
    <w:rsid w:val="00073FEA"/>
    <w:rsid w:val="000A4F5D"/>
    <w:rsid w:val="000A5059"/>
    <w:rsid w:val="000D4310"/>
    <w:rsid w:val="000D66D3"/>
    <w:rsid w:val="001114A3"/>
    <w:rsid w:val="0012104D"/>
    <w:rsid w:val="0012252B"/>
    <w:rsid w:val="00160213"/>
    <w:rsid w:val="00160F7D"/>
    <w:rsid w:val="00171095"/>
    <w:rsid w:val="00176F94"/>
    <w:rsid w:val="001C03D3"/>
    <w:rsid w:val="001D6170"/>
    <w:rsid w:val="001F0911"/>
    <w:rsid w:val="001F7EFA"/>
    <w:rsid w:val="0020157D"/>
    <w:rsid w:val="002629A6"/>
    <w:rsid w:val="00294828"/>
    <w:rsid w:val="002A0B1F"/>
    <w:rsid w:val="002C4828"/>
    <w:rsid w:val="002E0DA7"/>
    <w:rsid w:val="00311B75"/>
    <w:rsid w:val="003269AA"/>
    <w:rsid w:val="00330F1B"/>
    <w:rsid w:val="00333B03"/>
    <w:rsid w:val="0035118A"/>
    <w:rsid w:val="00353424"/>
    <w:rsid w:val="003675B9"/>
    <w:rsid w:val="00367F45"/>
    <w:rsid w:val="00385B99"/>
    <w:rsid w:val="003906D7"/>
    <w:rsid w:val="00390807"/>
    <w:rsid w:val="00400C55"/>
    <w:rsid w:val="00431020"/>
    <w:rsid w:val="00437E07"/>
    <w:rsid w:val="00470506"/>
    <w:rsid w:val="004746A4"/>
    <w:rsid w:val="00486B43"/>
    <w:rsid w:val="004B20B0"/>
    <w:rsid w:val="004D7D70"/>
    <w:rsid w:val="004E08E1"/>
    <w:rsid w:val="005054D4"/>
    <w:rsid w:val="00505774"/>
    <w:rsid w:val="00507EA4"/>
    <w:rsid w:val="005115F5"/>
    <w:rsid w:val="00532F15"/>
    <w:rsid w:val="005A0512"/>
    <w:rsid w:val="005A06FB"/>
    <w:rsid w:val="005B27C4"/>
    <w:rsid w:val="005C5127"/>
    <w:rsid w:val="005D3185"/>
    <w:rsid w:val="00601CE8"/>
    <w:rsid w:val="006055C3"/>
    <w:rsid w:val="006117F4"/>
    <w:rsid w:val="00650BA7"/>
    <w:rsid w:val="00653AA3"/>
    <w:rsid w:val="006640C6"/>
    <w:rsid w:val="00694014"/>
    <w:rsid w:val="006B7EC8"/>
    <w:rsid w:val="006C63B8"/>
    <w:rsid w:val="0070665A"/>
    <w:rsid w:val="0071696E"/>
    <w:rsid w:val="007833E3"/>
    <w:rsid w:val="007D2BBC"/>
    <w:rsid w:val="007D7A4E"/>
    <w:rsid w:val="008046F6"/>
    <w:rsid w:val="008A3189"/>
    <w:rsid w:val="008A6E6C"/>
    <w:rsid w:val="008C70E6"/>
    <w:rsid w:val="00905D69"/>
    <w:rsid w:val="00927D51"/>
    <w:rsid w:val="009753AB"/>
    <w:rsid w:val="009A1DD0"/>
    <w:rsid w:val="009B0E49"/>
    <w:rsid w:val="009B49D9"/>
    <w:rsid w:val="00A13BD8"/>
    <w:rsid w:val="00A60192"/>
    <w:rsid w:val="00A76066"/>
    <w:rsid w:val="00A91FC4"/>
    <w:rsid w:val="00AA6126"/>
    <w:rsid w:val="00AA7DCC"/>
    <w:rsid w:val="00AC6EFE"/>
    <w:rsid w:val="00AD62C1"/>
    <w:rsid w:val="00AE18AD"/>
    <w:rsid w:val="00AF6DA9"/>
    <w:rsid w:val="00B0232C"/>
    <w:rsid w:val="00B12E9E"/>
    <w:rsid w:val="00B44B72"/>
    <w:rsid w:val="00B57E62"/>
    <w:rsid w:val="00B73AB0"/>
    <w:rsid w:val="00BC710E"/>
    <w:rsid w:val="00C011F4"/>
    <w:rsid w:val="00C257A7"/>
    <w:rsid w:val="00C53BF5"/>
    <w:rsid w:val="00C612E2"/>
    <w:rsid w:val="00C64D07"/>
    <w:rsid w:val="00C937E9"/>
    <w:rsid w:val="00CD4785"/>
    <w:rsid w:val="00CE4A0A"/>
    <w:rsid w:val="00D10369"/>
    <w:rsid w:val="00D30C86"/>
    <w:rsid w:val="00D45520"/>
    <w:rsid w:val="00D55569"/>
    <w:rsid w:val="00D733F9"/>
    <w:rsid w:val="00D7637F"/>
    <w:rsid w:val="00DB0AAF"/>
    <w:rsid w:val="00DB4DD3"/>
    <w:rsid w:val="00E17CDD"/>
    <w:rsid w:val="00E17E74"/>
    <w:rsid w:val="00E23595"/>
    <w:rsid w:val="00E357C1"/>
    <w:rsid w:val="00E357D1"/>
    <w:rsid w:val="00E402EB"/>
    <w:rsid w:val="00E433AD"/>
    <w:rsid w:val="00E9090A"/>
    <w:rsid w:val="00E95E8E"/>
    <w:rsid w:val="00EB5047"/>
    <w:rsid w:val="00EF1220"/>
    <w:rsid w:val="00EF2A6F"/>
    <w:rsid w:val="00F15288"/>
    <w:rsid w:val="00F32625"/>
    <w:rsid w:val="00F559DC"/>
    <w:rsid w:val="00F578FB"/>
    <w:rsid w:val="00F73B73"/>
    <w:rsid w:val="00FA720F"/>
    <w:rsid w:val="00FC33C4"/>
    <w:rsid w:val="00FC4803"/>
    <w:rsid w:val="00FD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F32625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5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A05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1C03D3"/>
    <w:pPr>
      <w:spacing w:after="0" w:line="240" w:lineRule="auto"/>
    </w:pPr>
    <w:rPr>
      <w:rFonts w:ascii="Calibri" w:eastAsia="Calibri" w:hAnsi="Calibri" w:cs="Calibri"/>
    </w:rPr>
  </w:style>
  <w:style w:type="paragraph" w:styleId="BodyText">
    <w:name w:val="Body Text"/>
    <w:aliases w:val=" Char Char,Char"/>
    <w:basedOn w:val="Normal"/>
    <w:link w:val="BodyTextChar"/>
    <w:rsid w:val="001C03D3"/>
    <w:pPr>
      <w:spacing w:line="360" w:lineRule="auto"/>
    </w:pPr>
    <w:rPr>
      <w:position w:val="8"/>
      <w:szCs w:val="20"/>
      <w:lang w:eastAsia="en-US"/>
    </w:rPr>
  </w:style>
  <w:style w:type="character" w:customStyle="1" w:styleId="BodyTextChar">
    <w:name w:val="Body Text Char"/>
    <w:aliases w:val=" Char Char Char,Char Char"/>
    <w:basedOn w:val="DefaultParagraphFont"/>
    <w:link w:val="BodyText"/>
    <w:rsid w:val="001C03D3"/>
    <w:rPr>
      <w:rFonts w:ascii="Times New Roman" w:eastAsia="Times New Roman" w:hAnsi="Times New Roman" w:cs="Times New Roman"/>
      <w:position w:val="8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F32625"/>
    <w:rPr>
      <w:rFonts w:ascii="Tahoma" w:eastAsia="Times New Roman" w:hAnsi="Tahoma" w:cs="Times New Roman"/>
      <w:b/>
      <w:spacing w:val="20"/>
      <w:szCs w:val="20"/>
      <w:lang w:eastAsia="bg-BG"/>
    </w:rPr>
  </w:style>
  <w:style w:type="character" w:styleId="Emphasis">
    <w:name w:val="Emphasis"/>
    <w:aliases w:val="ExE Highlighting"/>
    <w:uiPriority w:val="20"/>
    <w:qFormat/>
    <w:rsid w:val="00C257A7"/>
    <w:rPr>
      <w:rFonts w:ascii="Tahoma" w:hAnsi="Tahoma"/>
      <w:b/>
      <w:i w:val="0"/>
      <w:iCs/>
      <w:color w:val="000000"/>
      <w:spacing w:val="4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48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8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82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82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828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B57E6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B57E62"/>
    <w:pPr>
      <w:suppressAutoHyphens/>
      <w:ind w:left="720"/>
      <w:contextualSpacing/>
    </w:pPr>
    <w:rPr>
      <w:rFonts w:ascii="Tahoma" w:hAnsi="Tahoma" w:cs="Tahoma"/>
      <w:sz w:val="2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F32625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5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A05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5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1C03D3"/>
    <w:pPr>
      <w:spacing w:after="0" w:line="240" w:lineRule="auto"/>
    </w:pPr>
    <w:rPr>
      <w:rFonts w:ascii="Calibri" w:eastAsia="Calibri" w:hAnsi="Calibri" w:cs="Calibri"/>
    </w:rPr>
  </w:style>
  <w:style w:type="paragraph" w:styleId="BodyText">
    <w:name w:val="Body Text"/>
    <w:aliases w:val=" Char Char,Char"/>
    <w:basedOn w:val="Normal"/>
    <w:link w:val="BodyTextChar"/>
    <w:rsid w:val="001C03D3"/>
    <w:pPr>
      <w:spacing w:line="360" w:lineRule="auto"/>
    </w:pPr>
    <w:rPr>
      <w:position w:val="8"/>
      <w:szCs w:val="20"/>
      <w:lang w:eastAsia="en-US"/>
    </w:rPr>
  </w:style>
  <w:style w:type="character" w:customStyle="1" w:styleId="BodyTextChar">
    <w:name w:val="Body Text Char"/>
    <w:aliases w:val=" Char Char Char,Char Char"/>
    <w:basedOn w:val="DefaultParagraphFont"/>
    <w:link w:val="BodyText"/>
    <w:rsid w:val="001C03D3"/>
    <w:rPr>
      <w:rFonts w:ascii="Times New Roman" w:eastAsia="Times New Roman" w:hAnsi="Times New Roman" w:cs="Times New Roman"/>
      <w:position w:val="8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F32625"/>
    <w:rPr>
      <w:rFonts w:ascii="Tahoma" w:eastAsia="Times New Roman" w:hAnsi="Tahoma" w:cs="Times New Roman"/>
      <w:b/>
      <w:spacing w:val="20"/>
      <w:szCs w:val="20"/>
      <w:lang w:eastAsia="bg-BG"/>
    </w:rPr>
  </w:style>
  <w:style w:type="character" w:styleId="Emphasis">
    <w:name w:val="Emphasis"/>
    <w:aliases w:val="ExE Highlighting"/>
    <w:uiPriority w:val="20"/>
    <w:qFormat/>
    <w:rsid w:val="00C257A7"/>
    <w:rPr>
      <w:rFonts w:ascii="Tahoma" w:hAnsi="Tahoma"/>
      <w:b/>
      <w:i w:val="0"/>
      <w:iCs/>
      <w:color w:val="000000"/>
      <w:spacing w:val="4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48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8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82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82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828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B57E6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B57E62"/>
    <w:pPr>
      <w:suppressAutoHyphens/>
      <w:ind w:left="720"/>
      <w:contextualSpacing/>
    </w:pPr>
    <w:rPr>
      <w:rFonts w:ascii="Tahoma" w:hAnsi="Tahoma" w:cs="Tahoma"/>
      <w:sz w:val="2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0419-3EA5-4E4D-9F75-A4361FF2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79</cp:revision>
  <cp:lastPrinted>2018-09-25T14:21:00Z</cp:lastPrinted>
  <dcterms:created xsi:type="dcterms:W3CDTF">2017-08-24T06:24:00Z</dcterms:created>
  <dcterms:modified xsi:type="dcterms:W3CDTF">2018-09-25T14:21:00Z</dcterms:modified>
</cp:coreProperties>
</file>